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医院会议内容摘要。</w:t>
      </w:r>
    </w:p>
    <w:p>
      <w:pPr>
        <w:spacing w:line="6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内部资料  注意保密  请勿外传</w:t>
      </w: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书记信箱:http://www.hdyfy.com/about/secretary.html</w:t>
      </w:r>
    </w:p>
    <w:p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院长信箱:http://www.hdyfy.com/about/message.html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一、通报了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2021年11月第四周院内疫情防控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通报了近期疫情防控督查有关情况，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疫情防控督查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后三名科室是：</w:t>
      </w:r>
      <w:r>
        <w:rPr>
          <w:rFonts w:hint="default" w:ascii="Calibri" w:hAnsi="Calibri" w:eastAsia="仿宋_GB2312" w:cs="Calibri"/>
          <w:sz w:val="21"/>
          <w:szCs w:val="21"/>
          <w:lang w:val="en-US" w:eastAsia="zh-CN"/>
        </w:rPr>
        <w:t>①</w:t>
      </w:r>
      <w:r>
        <w:rPr>
          <w:rFonts w:hint="eastAsia" w:eastAsia="仿宋_GB2312" w:cs="Calibri"/>
          <w:sz w:val="32"/>
          <w:szCs w:val="32"/>
          <w:lang w:val="en-US" w:eastAsia="zh-CN"/>
        </w:rPr>
        <w:t>乳腺甲状腺二病区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Calibri" w:hAnsi="Calibri" w:eastAsia="仿宋_GB2312" w:cs="Calibri"/>
          <w:sz w:val="21"/>
          <w:szCs w:val="21"/>
          <w:lang w:val="en-US" w:eastAsia="zh-CN"/>
        </w:rPr>
        <w:t>②</w:t>
      </w:r>
      <w:r>
        <w:rPr>
          <w:rFonts w:hint="eastAsia" w:eastAsia="仿宋_GB2312" w:cs="Calibri"/>
          <w:sz w:val="32"/>
          <w:szCs w:val="32"/>
          <w:lang w:val="en-US" w:eastAsia="zh-CN"/>
        </w:rPr>
        <w:t>儿科；</w:t>
      </w:r>
      <w:r>
        <w:rPr>
          <w:rFonts w:hint="default" w:ascii="Calibri" w:hAnsi="Calibri" w:eastAsia="仿宋_GB2312" w:cs="Calibri"/>
          <w:sz w:val="21"/>
          <w:szCs w:val="21"/>
          <w:lang w:val="en-US" w:eastAsia="zh-CN"/>
        </w:rPr>
        <w:t>③</w:t>
      </w:r>
      <w:r>
        <w:rPr>
          <w:rFonts w:hint="eastAsia" w:eastAsia="仿宋_GB2312" w:cs="Calibri"/>
          <w:sz w:val="32"/>
          <w:szCs w:val="32"/>
          <w:lang w:val="en-US" w:eastAsia="zh-CN"/>
        </w:rPr>
        <w:t>泌尿外科。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通报的科室要认真整改，其他科室要引以为戒，严格落实疫情防控各项责任。2、通报了全国疫情情况；3、通报了省内疫情情况；4、通报了全国中高风险地区情况；5、通报了省内中高风险地区情况；6、通报了11月22-11月26日未做核酸人员名单。要求以上通报的个人按时间要求进行核酸检测，下次要避免此类问题的发生。科室主任为第一责任人，要加强督导，监督落实。</w:t>
      </w:r>
    </w:p>
    <w:p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通报了2021年10月各科室医疗质量量化考评有关情况。对9月份重点督查追踪改进、10月临床和医技科室医疗质量督查、药事质控指标、专项督查存在的问题进行了通报。要求对存在问题和涉及的科室要认真整改，列出时间节点，按时完成。通报了11月专项督查内容：患者病情评估制度；新技术新项目准入制度。</w:t>
      </w:r>
    </w:p>
    <w:p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通报了2021年十月护理质量督导有关情况。通报了九月份重点问题跟踪、护理质量管理、核心制度督导、重点部门工作质量管理、专科学组质量管理、夜查房质量督导、日常专项督导、不良事件上报情况、技术操作培训与考核存在的问题.要求对存在的问题，科室认真梳理台账，认真整改，科主任为第一责任人，加强督导，监督落实。并制定了十一月份工作计划。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四、科研科汇报了关于我院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医学科研诚信管理办法（试行）</w:t>
      </w:r>
      <w:bookmarkStart w:id="0" w:name="_Hlk86392068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科研诚信案件调查处理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办法（试行）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有关情况。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要求我</w:t>
      </w:r>
      <w:r>
        <w:rPr>
          <w:rFonts w:hint="eastAsia" w:ascii="仿宋_GB2312" w:hAnsi="宋体" w:eastAsia="仿宋_GB2312"/>
          <w:sz w:val="32"/>
          <w:szCs w:val="32"/>
        </w:rPr>
        <w:t>院医学科研人员应当自觉遵守科研诚信相关规定，</w:t>
      </w:r>
      <w:r>
        <w:rPr>
          <w:rFonts w:hint="eastAsia" w:ascii="仿宋_GB2312" w:eastAsia="仿宋_GB2312"/>
          <w:sz w:val="32"/>
          <w:szCs w:val="32"/>
          <w:lang w:val="ru-RU"/>
        </w:rPr>
        <w:t>大力弘扬科学家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ru-RU" w:eastAsia="zh-CN" w:bidi="ar-SA"/>
        </w:rPr>
        <w:t>精神，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追求真理、实事求是，遵循科研伦理准则和学术规范，尊重同行及其劳动，防止急功近利、浮躁浮夸，坚守诚信底线，自觉抵制科研不端行为。</w:t>
      </w:r>
    </w:p>
    <w:p>
      <w:pPr>
        <w:pStyle w:val="2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五、人事科汇报了我院新进员工试用期管理规定（修订）有关情况。为进一步完善我院用人制度，深化人事制度改革，加强新进人员管理，根据《事业单位人事管理条例》和《中华人民共和国劳动法》等有关文件精神，并结合我院的实际情况，对新录用、聘用人员的试用期管理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出新规定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新进员工试用期时间、考核、录用（聘用）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更加合理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长张双林在院办公会等会议上强调：1.全院各科室在疫情防控工作方面都取得较大进步，从每周的疫情防控督导结果可以看到各科室持续改进，严格要求，都有了很大的改观，希望大家继续保持。2.国内外疫情形势仍然复杂多变，病毒发生新的变异，全院全员仍要保持高度警惕，要严格遵守请假制度，即使周末节假日外出开封仍要继续履行请假手续。3.关于</w:t>
      </w:r>
      <w:r>
        <w:rPr>
          <w:rFonts w:hint="eastAsia" w:ascii="仿宋_GB2312" w:hAnsi="宋体" w:eastAsia="仿宋_GB2312"/>
          <w:sz w:val="32"/>
          <w:szCs w:val="32"/>
        </w:rPr>
        <w:t>健全完善我院医学科研诚信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等制度，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要求我院</w:t>
      </w:r>
      <w:r>
        <w:rPr>
          <w:rFonts w:hint="eastAsia" w:ascii="仿宋_GB2312" w:hAnsi="宋体" w:eastAsia="仿宋_GB2312"/>
          <w:sz w:val="32"/>
          <w:szCs w:val="32"/>
        </w:rPr>
        <w:t>医学科研人员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要提高认识，端正态度，</w:t>
      </w:r>
      <w:r>
        <w:rPr>
          <w:rFonts w:hint="eastAsia" w:ascii="仿宋_GB2312" w:hAnsi="宋体" w:eastAsia="仿宋_GB2312"/>
          <w:sz w:val="32"/>
          <w:szCs w:val="32"/>
        </w:rPr>
        <w:t>坚守诚信底线，自觉抵制科研不端行为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严格按照制度落实践行，不要出现违规犯错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关于新进员工试用期管理规定，医院非常关心新员工的学习和生活，努力改善民生，医院会在政策和实力允许的情况下，使大家共享发展成果，获得更多的幸福感、归属感。希望青年同志们能够立足岗位，和医院一起共同奋斗，共同成长，爱院如家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七、党委书记陈岷江在党委会等会以上强调：1.要认真做好2021年工作总结，全面总结医院各项工作尤其是重点工作完成情况，对于未完成的工作明确时间节点，争取在年底落到实处，同时班子成员要各负其责科学谋划2022年分管工作，明确明年工作重点任务。2.全院各科室（部门）要把深入学习贯彻党的十九届六中全会精神作为当前和今后</w:t>
      </w: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段时期一项重要政治任务，从党的百年奋斗史诗中汲取奋进力量,将学习成果转化为生动实践,推动各项工作再上新台阶。3.全国疫情形势依然严峻复杂，大家要提高警惕性，认真贯彻落实医院各项疫情防控制度，切实做到疫情防控不松懈，不断巩固当前疫情防控成果。4.要严格执行请销假制度，坚持非必要不外出原则，严格控制人员出省，无特殊原因不前往有疫情风险地区。</w:t>
      </w:r>
    </w:p>
    <w:p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91E30"/>
    <w:rsid w:val="33B338F3"/>
    <w:rsid w:val="3C804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2021-11-29T23:59:00Z</dcterms:created>
  <dc:creator>℡</dc:creator>
  <cp:lastModifiedBy>Coisini</cp:lastModifiedBy>
  <dcterms:modified xsi:type="dcterms:W3CDTF">2021-12-03T10:03:47Z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E6E191D4E4D4AB77D64BA761F3E39FDD</vt:lpwstr>
  </property>
</Properties>
</file>